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7168" w14:textId="77777777" w:rsidR="00D90413" w:rsidRPr="00D17E9D" w:rsidRDefault="001F7D8A">
      <w:pPr>
        <w:pStyle w:val="Tijeloteksta"/>
        <w:ind w:left="1264"/>
        <w:rPr>
          <w:lang w:val="hr-HR"/>
        </w:rPr>
      </w:pPr>
      <w:r w:rsidRPr="00D17E9D">
        <w:rPr>
          <w:noProof/>
          <w:lang w:val="hr-HR" w:eastAsia="hr-HR"/>
        </w:rPr>
        <w:drawing>
          <wp:inline distT="0" distB="0" distL="0" distR="0" wp14:anchorId="21C9B926" wp14:editId="52D09EC6">
            <wp:extent cx="220437" cy="288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179EC" w14:textId="77777777" w:rsidR="00D90413" w:rsidRPr="00D17E9D" w:rsidRDefault="001F7D8A" w:rsidP="007135AC">
      <w:pPr>
        <w:spacing w:before="102"/>
        <w:ind w:left="139" w:right="6333" w:firstLine="77"/>
        <w:rPr>
          <w:sz w:val="24"/>
          <w:szCs w:val="24"/>
          <w:lang w:val="hr-HR"/>
        </w:rPr>
      </w:pPr>
      <w:r w:rsidRPr="00D17E9D">
        <w:rPr>
          <w:noProof/>
          <w:sz w:val="24"/>
          <w:szCs w:val="24"/>
          <w:lang w:val="hr-HR" w:eastAsia="hr-HR"/>
        </w:rPr>
        <w:drawing>
          <wp:anchor distT="0" distB="0" distL="0" distR="0" simplePos="0" relativeHeight="251658240" behindDoc="0" locked="0" layoutInCell="1" allowOverlap="1" wp14:anchorId="28680612" wp14:editId="39BDA8D8">
            <wp:simplePos x="0" y="0"/>
            <wp:positionH relativeFrom="page">
              <wp:posOffset>5166995</wp:posOffset>
            </wp:positionH>
            <wp:positionV relativeFrom="paragraph">
              <wp:posOffset>99435</wp:posOffset>
            </wp:positionV>
            <wp:extent cx="1335404" cy="3657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E9D">
        <w:rPr>
          <w:sz w:val="24"/>
          <w:szCs w:val="24"/>
          <w:lang w:val="hr-HR"/>
        </w:rPr>
        <w:t>REPUBLIKA HRVATSKA KARLOVAČKA ŽUPANIJA</w:t>
      </w:r>
    </w:p>
    <w:p w14:paraId="0D3F3618" w14:textId="77777777" w:rsidR="00D90413" w:rsidRPr="00D17E9D" w:rsidRDefault="001F7D8A">
      <w:pPr>
        <w:spacing w:before="55"/>
        <w:ind w:left="139"/>
        <w:rPr>
          <w:sz w:val="24"/>
          <w:szCs w:val="24"/>
          <w:lang w:val="hr-HR"/>
        </w:rPr>
      </w:pPr>
      <w:r w:rsidRPr="00D17E9D">
        <w:rPr>
          <w:noProof/>
          <w:position w:val="-12"/>
          <w:sz w:val="24"/>
          <w:szCs w:val="24"/>
          <w:lang w:val="hr-HR" w:eastAsia="hr-HR"/>
        </w:rPr>
        <w:drawing>
          <wp:inline distT="0" distB="0" distL="0" distR="0" wp14:anchorId="3C034B2C" wp14:editId="6567B59E">
            <wp:extent cx="307975" cy="3613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E9D">
        <w:rPr>
          <w:sz w:val="24"/>
          <w:szCs w:val="24"/>
          <w:lang w:val="hr-HR"/>
        </w:rPr>
        <w:t xml:space="preserve"> GRAD</w:t>
      </w:r>
      <w:r w:rsidRPr="00D17E9D">
        <w:rPr>
          <w:spacing w:val="-5"/>
          <w:sz w:val="24"/>
          <w:szCs w:val="24"/>
          <w:lang w:val="hr-HR"/>
        </w:rPr>
        <w:t xml:space="preserve"> </w:t>
      </w:r>
      <w:r w:rsidRPr="00D17E9D">
        <w:rPr>
          <w:sz w:val="24"/>
          <w:szCs w:val="24"/>
          <w:lang w:val="hr-HR"/>
        </w:rPr>
        <w:t>KARLOVAC</w:t>
      </w:r>
    </w:p>
    <w:p w14:paraId="4D0AE4A6" w14:textId="77777777" w:rsidR="007135AC" w:rsidRPr="00D17E9D" w:rsidRDefault="00011660" w:rsidP="007135AC">
      <w:pPr>
        <w:pStyle w:val="Tijeloteksta"/>
        <w:ind w:left="216" w:right="6333"/>
        <w:rPr>
          <w:lang w:val="hr-HR"/>
        </w:rPr>
      </w:pPr>
      <w:r w:rsidRPr="00D17E9D">
        <w:rPr>
          <w:lang w:val="hr-HR"/>
        </w:rPr>
        <w:t xml:space="preserve">GRADONAČELNIK </w:t>
      </w:r>
    </w:p>
    <w:p w14:paraId="35F29B68" w14:textId="49D9D2F7" w:rsidR="00D90413" w:rsidRPr="00D17E9D" w:rsidRDefault="00011660" w:rsidP="007135AC">
      <w:pPr>
        <w:pStyle w:val="Tijeloteksta"/>
        <w:ind w:left="216" w:right="6333"/>
        <w:rPr>
          <w:lang w:val="hr-HR"/>
        </w:rPr>
      </w:pPr>
      <w:r w:rsidRPr="00D17E9D">
        <w:rPr>
          <w:lang w:val="hr-HR"/>
        </w:rPr>
        <w:t>KLASA: 00</w:t>
      </w:r>
      <w:r w:rsidR="00955AE7" w:rsidRPr="00D17E9D">
        <w:rPr>
          <w:lang w:val="hr-HR"/>
        </w:rPr>
        <w:t>8</w:t>
      </w:r>
      <w:r w:rsidRPr="00D17E9D">
        <w:rPr>
          <w:lang w:val="hr-HR"/>
        </w:rPr>
        <w:t>-0</w:t>
      </w:r>
      <w:r w:rsidR="00955AE7" w:rsidRPr="00D17E9D">
        <w:rPr>
          <w:lang w:val="hr-HR"/>
        </w:rPr>
        <w:t>4</w:t>
      </w:r>
      <w:r w:rsidR="001F7D8A" w:rsidRPr="00D17E9D">
        <w:rPr>
          <w:lang w:val="hr-HR"/>
        </w:rPr>
        <w:t>/</w:t>
      </w:r>
      <w:r w:rsidR="005E409C">
        <w:rPr>
          <w:lang w:val="hr-HR"/>
        </w:rPr>
        <w:t>20</w:t>
      </w:r>
      <w:r w:rsidR="001F7D8A" w:rsidRPr="00D17E9D">
        <w:rPr>
          <w:lang w:val="hr-HR"/>
        </w:rPr>
        <w:t>-01/</w:t>
      </w:r>
      <w:r w:rsidRPr="00D17E9D">
        <w:rPr>
          <w:lang w:val="hr-HR"/>
        </w:rPr>
        <w:t>01</w:t>
      </w:r>
      <w:r w:rsidR="001F7D8A" w:rsidRPr="00D17E9D">
        <w:rPr>
          <w:lang w:val="hr-HR"/>
        </w:rPr>
        <w:t xml:space="preserve"> URBROJ:</w:t>
      </w:r>
      <w:r w:rsidR="001F7D8A" w:rsidRPr="00D17E9D">
        <w:rPr>
          <w:spacing w:val="-11"/>
          <w:lang w:val="hr-HR"/>
        </w:rPr>
        <w:t xml:space="preserve"> </w:t>
      </w:r>
      <w:r w:rsidR="001F7D8A" w:rsidRPr="00D17E9D">
        <w:rPr>
          <w:lang w:val="hr-HR"/>
        </w:rPr>
        <w:t>2133/01-03/0</w:t>
      </w:r>
      <w:r w:rsidR="005E409C">
        <w:rPr>
          <w:lang w:val="hr-HR"/>
        </w:rPr>
        <w:t>5</w:t>
      </w:r>
      <w:r w:rsidR="001F7D8A" w:rsidRPr="00D17E9D">
        <w:rPr>
          <w:lang w:val="hr-HR"/>
        </w:rPr>
        <w:t>-</w:t>
      </w:r>
      <w:r w:rsidR="005E409C">
        <w:rPr>
          <w:lang w:val="hr-HR"/>
        </w:rPr>
        <w:t>20</w:t>
      </w:r>
      <w:r w:rsidR="001F7D8A" w:rsidRPr="00D17E9D">
        <w:rPr>
          <w:lang w:val="hr-HR"/>
        </w:rPr>
        <w:t>-</w:t>
      </w:r>
      <w:r w:rsidR="00650047">
        <w:rPr>
          <w:lang w:val="hr-HR"/>
        </w:rPr>
        <w:t>2</w:t>
      </w:r>
    </w:p>
    <w:p w14:paraId="3740BC39" w14:textId="6C3E7E76" w:rsidR="00D90413" w:rsidRPr="00D17E9D" w:rsidRDefault="001F7D8A" w:rsidP="00650047">
      <w:pPr>
        <w:ind w:left="216"/>
        <w:jc w:val="both"/>
        <w:rPr>
          <w:sz w:val="24"/>
          <w:szCs w:val="24"/>
          <w:lang w:val="hr-HR"/>
        </w:rPr>
      </w:pPr>
      <w:r w:rsidRPr="00D17E9D">
        <w:rPr>
          <w:sz w:val="24"/>
          <w:szCs w:val="24"/>
          <w:lang w:val="hr-HR"/>
        </w:rPr>
        <w:t>Karlovac,</w:t>
      </w:r>
      <w:r w:rsidRPr="00D17E9D">
        <w:rPr>
          <w:spacing w:val="55"/>
          <w:sz w:val="24"/>
          <w:szCs w:val="24"/>
          <w:lang w:val="hr-HR"/>
        </w:rPr>
        <w:t xml:space="preserve"> </w:t>
      </w:r>
      <w:r w:rsidR="00650047">
        <w:rPr>
          <w:spacing w:val="55"/>
          <w:sz w:val="24"/>
          <w:szCs w:val="24"/>
          <w:lang w:val="hr-HR"/>
        </w:rPr>
        <w:t>16</w:t>
      </w:r>
      <w:r w:rsidR="000F6D63" w:rsidRPr="00D17E9D">
        <w:rPr>
          <w:sz w:val="24"/>
          <w:szCs w:val="24"/>
          <w:lang w:val="hr-HR"/>
        </w:rPr>
        <w:t xml:space="preserve">. </w:t>
      </w:r>
      <w:r w:rsidR="00F92345" w:rsidRPr="00D17E9D">
        <w:rPr>
          <w:sz w:val="24"/>
          <w:szCs w:val="24"/>
          <w:lang w:val="hr-HR"/>
        </w:rPr>
        <w:t>1</w:t>
      </w:r>
      <w:r w:rsidR="00650047">
        <w:rPr>
          <w:sz w:val="24"/>
          <w:szCs w:val="24"/>
          <w:lang w:val="hr-HR"/>
        </w:rPr>
        <w:t>1</w:t>
      </w:r>
      <w:r w:rsidR="000F6D63" w:rsidRPr="00D17E9D">
        <w:rPr>
          <w:sz w:val="24"/>
          <w:szCs w:val="24"/>
          <w:lang w:val="hr-HR"/>
        </w:rPr>
        <w:t xml:space="preserve">.  </w:t>
      </w:r>
      <w:r w:rsidRPr="00D17E9D">
        <w:rPr>
          <w:sz w:val="24"/>
          <w:szCs w:val="24"/>
          <w:lang w:val="hr-HR"/>
        </w:rPr>
        <w:t>20</w:t>
      </w:r>
      <w:r w:rsidR="005E409C">
        <w:rPr>
          <w:sz w:val="24"/>
          <w:szCs w:val="24"/>
          <w:lang w:val="hr-HR"/>
        </w:rPr>
        <w:t>20</w:t>
      </w:r>
      <w:r w:rsidRPr="00D17E9D">
        <w:rPr>
          <w:sz w:val="24"/>
          <w:szCs w:val="24"/>
          <w:lang w:val="hr-HR"/>
        </w:rPr>
        <w:t>.</w:t>
      </w:r>
    </w:p>
    <w:p w14:paraId="4981AF92" w14:textId="77777777" w:rsidR="00D90413" w:rsidRPr="00D17E9D" w:rsidRDefault="00D90413">
      <w:pPr>
        <w:pStyle w:val="Tijeloteksta"/>
        <w:rPr>
          <w:lang w:val="hr-HR"/>
        </w:rPr>
      </w:pPr>
    </w:p>
    <w:p w14:paraId="0F395E37" w14:textId="77777777" w:rsidR="00D90413" w:rsidRPr="00D17E9D" w:rsidRDefault="00D90413">
      <w:pPr>
        <w:pStyle w:val="Tijeloteksta"/>
        <w:spacing w:before="2"/>
        <w:rPr>
          <w:lang w:val="hr-HR"/>
        </w:rPr>
      </w:pPr>
    </w:p>
    <w:p w14:paraId="236E06CC" w14:textId="7B76C3B4" w:rsidR="00F60FEB" w:rsidRPr="003E2627" w:rsidRDefault="00F60FEB" w:rsidP="00F60FEB">
      <w:pPr>
        <w:pStyle w:val="Tijeloteksta"/>
        <w:spacing w:before="90"/>
        <w:ind w:left="216" w:right="234"/>
        <w:rPr>
          <w:lang w:val="hr-HR"/>
        </w:rPr>
      </w:pPr>
      <w:r w:rsidRPr="003E2627">
        <w:rPr>
          <w:lang w:val="hr-HR"/>
        </w:rPr>
        <w:t>Temeljem članka 11. Zakona o pravu na pristup informacijama (</w:t>
      </w:r>
      <w:r w:rsidRPr="00ED5BE8">
        <w:rPr>
          <w:spacing w:val="-3"/>
          <w:lang w:val="it-IT" w:eastAsia="hr-HR"/>
        </w:rPr>
        <w:t>NN br. 172/03, NN 144/10, NN 38/11, NN 25/13 i NN 85/15</w:t>
      </w:r>
      <w:r w:rsidRPr="00ED5BE8">
        <w:rPr>
          <w:lang w:val="hr-HR"/>
        </w:rPr>
        <w:t>)</w:t>
      </w:r>
      <w:r w:rsidRPr="003E2627">
        <w:rPr>
          <w:lang w:val="hr-HR"/>
        </w:rPr>
        <w:t xml:space="preserve">, članka 44. i 98. Statuta Grada Karlovca (Glasnik Grada Karlovca br. 1/15 – potpuni tekst), Gradonačelnik Grada Karlovca dana </w:t>
      </w:r>
      <w:r>
        <w:rPr>
          <w:lang w:val="hr-HR"/>
        </w:rPr>
        <w:t>16</w:t>
      </w:r>
      <w:r w:rsidRPr="003E2627">
        <w:rPr>
          <w:lang w:val="hr-HR"/>
        </w:rPr>
        <w:t xml:space="preserve">. </w:t>
      </w:r>
      <w:r>
        <w:rPr>
          <w:lang w:val="hr-HR"/>
        </w:rPr>
        <w:t>studenog</w:t>
      </w:r>
      <w:r w:rsidRPr="003E2627">
        <w:rPr>
          <w:lang w:val="hr-HR"/>
        </w:rPr>
        <w:t xml:space="preserve"> 20</w:t>
      </w:r>
      <w:r>
        <w:rPr>
          <w:lang w:val="hr-HR"/>
        </w:rPr>
        <w:t>20</w:t>
      </w:r>
      <w:r w:rsidRPr="003E2627">
        <w:rPr>
          <w:lang w:val="hr-HR"/>
        </w:rPr>
        <w:t>. godine donosi</w:t>
      </w:r>
    </w:p>
    <w:p w14:paraId="4F07742F" w14:textId="77777777" w:rsidR="00F60FEB" w:rsidRPr="003E2627" w:rsidRDefault="00F60FEB" w:rsidP="00F60FEB">
      <w:pPr>
        <w:pStyle w:val="Tijeloteksta"/>
        <w:spacing w:before="10"/>
        <w:rPr>
          <w:lang w:val="hr-HR"/>
        </w:rPr>
      </w:pPr>
    </w:p>
    <w:p w14:paraId="6C011221" w14:textId="77777777" w:rsidR="00F60FEB" w:rsidRPr="003E2627" w:rsidRDefault="00F60FEB" w:rsidP="00F60FEB">
      <w:pPr>
        <w:pStyle w:val="Tijeloteksta"/>
        <w:spacing w:before="1"/>
        <w:ind w:left="1750" w:right="1770"/>
        <w:rPr>
          <w:b/>
          <w:lang w:val="hr-HR"/>
        </w:rPr>
      </w:pPr>
    </w:p>
    <w:p w14:paraId="00215AC7" w14:textId="1A2A20AD" w:rsidR="00F60FEB" w:rsidRPr="003E2627" w:rsidRDefault="00F60FEB" w:rsidP="00F60FEB">
      <w:pPr>
        <w:pStyle w:val="Tijeloteksta"/>
        <w:spacing w:before="1"/>
        <w:ind w:left="1750" w:right="1770"/>
        <w:jc w:val="center"/>
        <w:rPr>
          <w:b/>
          <w:lang w:val="hr-HR"/>
        </w:rPr>
      </w:pPr>
      <w:r w:rsidRPr="003E2627">
        <w:rPr>
          <w:b/>
          <w:lang w:val="hr-HR"/>
        </w:rPr>
        <w:t>PRVE IZMJENE I DOPUNE PLAN</w:t>
      </w:r>
      <w:r>
        <w:rPr>
          <w:b/>
          <w:lang w:val="hr-HR"/>
        </w:rPr>
        <w:t xml:space="preserve">A </w:t>
      </w:r>
      <w:r w:rsidRPr="003E2627">
        <w:rPr>
          <w:b/>
          <w:lang w:val="hr-HR"/>
        </w:rPr>
        <w:t>SAVJETOVANJA SA ZAINTERESIRANOM JAVNOŠĆU U 20</w:t>
      </w:r>
      <w:r>
        <w:rPr>
          <w:b/>
          <w:lang w:val="hr-HR"/>
        </w:rPr>
        <w:t>20</w:t>
      </w:r>
      <w:r w:rsidRPr="003E2627">
        <w:rPr>
          <w:b/>
          <w:lang w:val="hr-HR"/>
        </w:rPr>
        <w:t>. GODINI</w:t>
      </w:r>
    </w:p>
    <w:p w14:paraId="1AA42F3B" w14:textId="77777777" w:rsidR="00F60FEB" w:rsidRPr="003E2627" w:rsidRDefault="00F60FEB" w:rsidP="00F60FEB">
      <w:pPr>
        <w:pStyle w:val="Tijeloteksta"/>
        <w:spacing w:before="11"/>
        <w:rPr>
          <w:lang w:val="hr-HR"/>
        </w:rPr>
      </w:pPr>
    </w:p>
    <w:p w14:paraId="27B4A0FC" w14:textId="77777777" w:rsidR="00F60FEB" w:rsidRPr="003E2627" w:rsidRDefault="00F60FEB" w:rsidP="00F60FEB">
      <w:pPr>
        <w:pStyle w:val="Tijeloteksta"/>
        <w:ind w:left="1750" w:right="1773"/>
        <w:jc w:val="center"/>
        <w:rPr>
          <w:lang w:val="hr-HR"/>
        </w:rPr>
      </w:pPr>
      <w:r w:rsidRPr="003E2627">
        <w:rPr>
          <w:lang w:val="hr-HR"/>
        </w:rPr>
        <w:t>I.</w:t>
      </w:r>
    </w:p>
    <w:p w14:paraId="5790AE61" w14:textId="2BE038EE" w:rsidR="00F60FEB" w:rsidRPr="003E2627" w:rsidRDefault="00F60FEB" w:rsidP="00F60FEB">
      <w:pPr>
        <w:pStyle w:val="Tijeloteksta"/>
        <w:ind w:left="216" w:right="135"/>
        <w:rPr>
          <w:lang w:val="hr-HR"/>
        </w:rPr>
      </w:pPr>
      <w:r w:rsidRPr="003E2627">
        <w:rPr>
          <w:lang w:val="hr-HR"/>
        </w:rPr>
        <w:t xml:space="preserve">Gradonačelnik grada Karlovca utvrđuje </w:t>
      </w:r>
      <w:r>
        <w:rPr>
          <w:lang w:val="hr-HR"/>
        </w:rPr>
        <w:t xml:space="preserve">Prve izmjene i dopune </w:t>
      </w:r>
      <w:r w:rsidRPr="003E2627">
        <w:rPr>
          <w:lang w:val="hr-HR"/>
        </w:rPr>
        <w:t>Plan savjetovanja s</w:t>
      </w:r>
      <w:r>
        <w:rPr>
          <w:lang w:val="hr-HR"/>
        </w:rPr>
        <w:t>a</w:t>
      </w:r>
      <w:r w:rsidRPr="003E2627">
        <w:rPr>
          <w:lang w:val="hr-HR"/>
        </w:rPr>
        <w:t xml:space="preserve"> </w:t>
      </w:r>
      <w:r>
        <w:rPr>
          <w:lang w:val="hr-HR"/>
        </w:rPr>
        <w:t xml:space="preserve">zainteresiranom </w:t>
      </w:r>
      <w:r w:rsidRPr="003E2627">
        <w:rPr>
          <w:lang w:val="hr-HR"/>
        </w:rPr>
        <w:t>javnošću u 20</w:t>
      </w:r>
      <w:r>
        <w:rPr>
          <w:lang w:val="hr-HR"/>
        </w:rPr>
        <w:t>20</w:t>
      </w:r>
      <w:r w:rsidRPr="003E2627">
        <w:rPr>
          <w:lang w:val="hr-HR"/>
        </w:rPr>
        <w:t>. godini, kako slijedi:</w:t>
      </w:r>
    </w:p>
    <w:p w14:paraId="647EB28D" w14:textId="77777777" w:rsidR="00F60FEB" w:rsidRPr="003E2627" w:rsidRDefault="00F60FEB" w:rsidP="00F60FEB">
      <w:pPr>
        <w:pStyle w:val="Tijeloteksta"/>
        <w:ind w:left="216" w:right="135"/>
        <w:rPr>
          <w:lang w:val="hr-HR"/>
        </w:rPr>
      </w:pPr>
    </w:p>
    <w:p w14:paraId="509B15FF" w14:textId="77777777" w:rsidR="00D90413" w:rsidRPr="00D17E9D" w:rsidRDefault="00D90413">
      <w:pPr>
        <w:pStyle w:val="Tijeloteksta"/>
        <w:spacing w:before="11"/>
        <w:rPr>
          <w:lang w:val="hr-HR"/>
        </w:rPr>
      </w:pPr>
    </w:p>
    <w:tbl>
      <w:tblPr>
        <w:tblStyle w:val="TableNormal"/>
        <w:tblW w:w="996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61"/>
        <w:gridCol w:w="2126"/>
        <w:gridCol w:w="2126"/>
        <w:gridCol w:w="1985"/>
      </w:tblGrid>
      <w:tr w:rsidR="00FA1C25" w:rsidRPr="00CE164B" w14:paraId="5B51D6F4" w14:textId="77777777" w:rsidTr="00CE164B">
        <w:trPr>
          <w:trHeight w:hRule="exact" w:val="838"/>
        </w:trPr>
        <w:tc>
          <w:tcPr>
            <w:tcW w:w="9967" w:type="dxa"/>
            <w:gridSpan w:val="5"/>
            <w:shd w:val="clear" w:color="auto" w:fill="B8CCE3"/>
          </w:tcPr>
          <w:p w14:paraId="38D0C7EC" w14:textId="77777777" w:rsidR="00FA1C25" w:rsidRPr="00CE164B" w:rsidRDefault="00FA1C25" w:rsidP="00FA1C25">
            <w:pPr>
              <w:pStyle w:val="TableParagraph"/>
              <w:spacing w:before="3"/>
              <w:ind w:left="0"/>
              <w:jc w:val="center"/>
              <w:rPr>
                <w:lang w:val="hr-HR"/>
              </w:rPr>
            </w:pPr>
          </w:p>
          <w:p w14:paraId="3C928053" w14:textId="77777777" w:rsidR="00FA1C25" w:rsidRPr="00CE164B" w:rsidRDefault="00FA1C25" w:rsidP="00D17E9D">
            <w:pPr>
              <w:pStyle w:val="TableParagraph"/>
              <w:ind w:left="1672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PLAN SAVJETODAVNIH AKTIVNOSTI U 2020. GODINI</w:t>
            </w:r>
          </w:p>
        </w:tc>
      </w:tr>
      <w:tr w:rsidR="004D550D" w:rsidRPr="00CE164B" w14:paraId="08D4ABAE" w14:textId="77777777" w:rsidTr="00CE164B">
        <w:trPr>
          <w:trHeight w:hRule="exact" w:val="1114"/>
        </w:trPr>
        <w:tc>
          <w:tcPr>
            <w:tcW w:w="3730" w:type="dxa"/>
            <w:gridSpan w:val="2"/>
            <w:shd w:val="clear" w:color="auto" w:fill="B8CCE3"/>
            <w:vAlign w:val="center"/>
          </w:tcPr>
          <w:p w14:paraId="6DB03092" w14:textId="77777777" w:rsidR="004D550D" w:rsidRPr="00CE164B" w:rsidRDefault="004D550D" w:rsidP="007135AC">
            <w:pPr>
              <w:pStyle w:val="TableParagraph"/>
              <w:ind w:right="197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NAZIV ZAKONA, DRUGOG PROPISA ILI AKTA</w:t>
            </w:r>
          </w:p>
        </w:tc>
        <w:tc>
          <w:tcPr>
            <w:tcW w:w="2126" w:type="dxa"/>
            <w:shd w:val="clear" w:color="auto" w:fill="B8CCE3"/>
          </w:tcPr>
          <w:p w14:paraId="1B443A64" w14:textId="77777777" w:rsidR="004D550D" w:rsidRPr="00CE164B" w:rsidRDefault="004D550D" w:rsidP="00935FFC">
            <w:pPr>
              <w:pStyle w:val="TableParagraph"/>
              <w:spacing w:before="3"/>
              <w:ind w:left="0"/>
              <w:jc w:val="center"/>
              <w:rPr>
                <w:lang w:val="hr-HR"/>
              </w:rPr>
            </w:pPr>
          </w:p>
          <w:p w14:paraId="2380D0CB" w14:textId="77777777" w:rsidR="004D550D" w:rsidRPr="00CE164B" w:rsidRDefault="004D550D" w:rsidP="00935FFC">
            <w:pPr>
              <w:pStyle w:val="TableParagraph"/>
              <w:ind w:left="103" w:right="92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METODA SAVJETOVANJA</w:t>
            </w:r>
          </w:p>
        </w:tc>
        <w:tc>
          <w:tcPr>
            <w:tcW w:w="2126" w:type="dxa"/>
            <w:shd w:val="clear" w:color="auto" w:fill="B8CCE3"/>
            <w:vAlign w:val="center"/>
          </w:tcPr>
          <w:p w14:paraId="1FD6B3A5" w14:textId="77777777" w:rsidR="004D550D" w:rsidRPr="00CE164B" w:rsidRDefault="004D550D" w:rsidP="004D550D">
            <w:pPr>
              <w:pStyle w:val="TableParagraph"/>
              <w:spacing w:before="3"/>
              <w:ind w:left="0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UPRAVNI ODJEL</w:t>
            </w:r>
          </w:p>
        </w:tc>
        <w:tc>
          <w:tcPr>
            <w:tcW w:w="1985" w:type="dxa"/>
            <w:shd w:val="clear" w:color="auto" w:fill="B8CCE3"/>
          </w:tcPr>
          <w:p w14:paraId="0AB687C1" w14:textId="77777777" w:rsidR="004D550D" w:rsidRPr="00CE164B" w:rsidRDefault="004D550D" w:rsidP="00935FFC">
            <w:pPr>
              <w:pStyle w:val="TableParagraph"/>
              <w:spacing w:before="3"/>
              <w:ind w:left="0"/>
              <w:jc w:val="center"/>
              <w:rPr>
                <w:lang w:val="hr-HR"/>
              </w:rPr>
            </w:pPr>
          </w:p>
          <w:p w14:paraId="17829D2E" w14:textId="77777777" w:rsidR="004D550D" w:rsidRPr="00CE164B" w:rsidRDefault="004D550D" w:rsidP="00935FFC">
            <w:pPr>
              <w:pStyle w:val="TableParagraph"/>
              <w:ind w:right="32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RAZDOBLJE SAVJETOVANJA</w:t>
            </w:r>
          </w:p>
        </w:tc>
      </w:tr>
      <w:tr w:rsidR="004D550D" w:rsidRPr="00CE164B" w14:paraId="10424F50" w14:textId="77777777" w:rsidTr="00CE164B">
        <w:trPr>
          <w:trHeight w:hRule="exact" w:val="1174"/>
        </w:trPr>
        <w:tc>
          <w:tcPr>
            <w:tcW w:w="469" w:type="dxa"/>
          </w:tcPr>
          <w:p w14:paraId="61CAEE01" w14:textId="77777777" w:rsidR="004D550D" w:rsidRPr="00CE164B" w:rsidRDefault="004D550D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 w:rsidRPr="00CE164B">
              <w:rPr>
                <w:lang w:val="hr-HR"/>
              </w:rPr>
              <w:t>1.</w:t>
            </w:r>
          </w:p>
        </w:tc>
        <w:tc>
          <w:tcPr>
            <w:tcW w:w="3261" w:type="dxa"/>
            <w:vAlign w:val="center"/>
          </w:tcPr>
          <w:p w14:paraId="41197441" w14:textId="77777777" w:rsidR="004D550D" w:rsidRPr="00CE164B" w:rsidRDefault="004D550D" w:rsidP="00CE164B">
            <w:pPr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Odluka o agrotehničkim mjerama i mjerama za uređivanje i održavanje poljoprivrednih rudina na području Grada Karlovca</w:t>
            </w:r>
          </w:p>
          <w:p w14:paraId="088DBDEE" w14:textId="77777777" w:rsidR="004D550D" w:rsidRPr="00CE164B" w:rsidRDefault="004D550D" w:rsidP="00CE164B">
            <w:pPr>
              <w:pStyle w:val="TableParagraph"/>
              <w:ind w:right="351"/>
              <w:jc w:val="center"/>
              <w:rPr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40BBFE8C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07210559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18D6DB8F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UO za gospodarstvo, poljoprivredu i turizam</w:t>
            </w:r>
          </w:p>
        </w:tc>
        <w:tc>
          <w:tcPr>
            <w:tcW w:w="1985" w:type="dxa"/>
            <w:vAlign w:val="center"/>
          </w:tcPr>
          <w:p w14:paraId="05B1C795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4D550D" w:rsidRPr="00CE164B" w14:paraId="6A5F00CC" w14:textId="77777777" w:rsidTr="00CE164B">
        <w:trPr>
          <w:trHeight w:hRule="exact" w:val="1204"/>
        </w:trPr>
        <w:tc>
          <w:tcPr>
            <w:tcW w:w="469" w:type="dxa"/>
          </w:tcPr>
          <w:p w14:paraId="5AE95BAB" w14:textId="77777777" w:rsidR="004D550D" w:rsidRPr="00CE164B" w:rsidRDefault="00CE164B" w:rsidP="0096506F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4D550D" w:rsidRPr="00CE164B">
              <w:rPr>
                <w:lang w:val="hr-HR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14:paraId="456EA462" w14:textId="77777777" w:rsidR="004D550D" w:rsidRPr="00CE164B" w:rsidRDefault="004D550D" w:rsidP="00CE164B">
            <w:pPr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Pravilnik o dodjeli bespovratnih potpora male vrijednosti za subjekte malog gospodarstva na području Grada Karlovca</w:t>
            </w:r>
          </w:p>
          <w:p w14:paraId="40A527B5" w14:textId="77777777" w:rsidR="004D550D" w:rsidRPr="00CE164B" w:rsidRDefault="004D550D" w:rsidP="00CE164B">
            <w:pPr>
              <w:ind w:left="142"/>
              <w:jc w:val="center"/>
              <w:rPr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1AF11802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2E32C29E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6C610295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UO za gospodarstvo, poljoprivredu i turizam</w:t>
            </w:r>
          </w:p>
        </w:tc>
        <w:tc>
          <w:tcPr>
            <w:tcW w:w="1985" w:type="dxa"/>
            <w:vAlign w:val="center"/>
          </w:tcPr>
          <w:p w14:paraId="60AD1081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4D550D" w:rsidRPr="00CE164B" w14:paraId="43AADD5B" w14:textId="77777777" w:rsidTr="00CE164B">
        <w:trPr>
          <w:trHeight w:hRule="exact" w:val="1207"/>
        </w:trPr>
        <w:tc>
          <w:tcPr>
            <w:tcW w:w="469" w:type="dxa"/>
          </w:tcPr>
          <w:p w14:paraId="59AE8D71" w14:textId="77777777" w:rsidR="004D550D" w:rsidRPr="00CE164B" w:rsidRDefault="00CE164B" w:rsidP="0096506F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4D550D" w:rsidRPr="00CE164B">
              <w:rPr>
                <w:lang w:val="hr-HR"/>
              </w:rPr>
              <w:t>.</w:t>
            </w:r>
          </w:p>
        </w:tc>
        <w:tc>
          <w:tcPr>
            <w:tcW w:w="3261" w:type="dxa"/>
            <w:vAlign w:val="center"/>
          </w:tcPr>
          <w:p w14:paraId="18750125" w14:textId="77777777" w:rsidR="004D550D" w:rsidRPr="00CE164B" w:rsidRDefault="004D550D" w:rsidP="00CE164B">
            <w:pPr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Pravilnik o dodjeli potpora male vrijednosti poljoprivrednim gospodarstvima  na području Grada Karlovca</w:t>
            </w:r>
          </w:p>
          <w:p w14:paraId="5BB99ACB" w14:textId="77777777" w:rsidR="00D17E9D" w:rsidRPr="00CE164B" w:rsidRDefault="00D17E9D" w:rsidP="00CE164B">
            <w:pPr>
              <w:jc w:val="center"/>
              <w:rPr>
                <w:lang w:val="hr-HR"/>
              </w:rPr>
            </w:pPr>
          </w:p>
          <w:p w14:paraId="7A7439FB" w14:textId="77777777" w:rsidR="00D17E9D" w:rsidRPr="00CE164B" w:rsidRDefault="00D17E9D" w:rsidP="00CE164B">
            <w:pPr>
              <w:jc w:val="center"/>
              <w:rPr>
                <w:lang w:val="hr-HR"/>
              </w:rPr>
            </w:pPr>
          </w:p>
          <w:p w14:paraId="57E14306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7D52C4C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481147C2" w14:textId="77777777" w:rsidR="004D550D" w:rsidRPr="00CE164B" w:rsidRDefault="004D550D" w:rsidP="00CE164B">
            <w:pPr>
              <w:pStyle w:val="TableParagraph"/>
              <w:spacing w:line="268" w:lineRule="exact"/>
              <w:ind w:left="103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59FAC9E6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UO za gospodarstvo, poljoprivredu i turizam</w:t>
            </w:r>
          </w:p>
        </w:tc>
        <w:tc>
          <w:tcPr>
            <w:tcW w:w="1985" w:type="dxa"/>
            <w:vAlign w:val="center"/>
          </w:tcPr>
          <w:p w14:paraId="05205007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4D550D" w:rsidRPr="00CE164B" w14:paraId="1D8B0535" w14:textId="77777777" w:rsidTr="00CE164B">
        <w:trPr>
          <w:trHeight w:hRule="exact" w:val="719"/>
        </w:trPr>
        <w:tc>
          <w:tcPr>
            <w:tcW w:w="469" w:type="dxa"/>
          </w:tcPr>
          <w:p w14:paraId="0CFACA79" w14:textId="77777777" w:rsidR="004D550D" w:rsidRPr="00CE164B" w:rsidRDefault="00CE164B">
            <w:pPr>
              <w:pStyle w:val="TableParagraph"/>
              <w:spacing w:line="270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4D550D" w:rsidRPr="00CE164B">
              <w:rPr>
                <w:lang w:val="hr-HR"/>
              </w:rPr>
              <w:t>.</w:t>
            </w:r>
          </w:p>
        </w:tc>
        <w:tc>
          <w:tcPr>
            <w:tcW w:w="3261" w:type="dxa"/>
            <w:vAlign w:val="center"/>
          </w:tcPr>
          <w:p w14:paraId="0C363257" w14:textId="77777777" w:rsidR="004D550D" w:rsidRPr="00CE164B" w:rsidRDefault="00081D2A" w:rsidP="00CE164B">
            <w:pPr>
              <w:pStyle w:val="TableParagraph"/>
              <w:tabs>
                <w:tab w:val="left" w:pos="3402"/>
              </w:tabs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Mreža osnovnih škola kojima je Grad Karlovac osnivač</w:t>
            </w:r>
          </w:p>
        </w:tc>
        <w:tc>
          <w:tcPr>
            <w:tcW w:w="2126" w:type="dxa"/>
            <w:vAlign w:val="center"/>
          </w:tcPr>
          <w:p w14:paraId="1635F7CB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2F6FE576" w14:textId="77777777" w:rsidR="004D550D" w:rsidRPr="00CE164B" w:rsidRDefault="004D550D" w:rsidP="00CE164B">
            <w:pPr>
              <w:pStyle w:val="TableParagraph"/>
              <w:spacing w:line="270" w:lineRule="exact"/>
              <w:ind w:left="103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72C2BAFA" w14:textId="77777777" w:rsidR="004D550D" w:rsidRPr="00CE164B" w:rsidRDefault="00081D2A" w:rsidP="00CE164B">
            <w:pPr>
              <w:pStyle w:val="TableParagraph"/>
              <w:spacing w:line="270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UO za društvene djelatnosti</w:t>
            </w:r>
          </w:p>
        </w:tc>
        <w:tc>
          <w:tcPr>
            <w:tcW w:w="1985" w:type="dxa"/>
            <w:vAlign w:val="center"/>
          </w:tcPr>
          <w:p w14:paraId="338C043A" w14:textId="77777777" w:rsidR="004D550D" w:rsidRPr="00CE164B" w:rsidRDefault="004D550D" w:rsidP="00CE164B">
            <w:pPr>
              <w:pStyle w:val="TableParagraph"/>
              <w:spacing w:line="270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CE164B" w:rsidRPr="00CE164B" w14:paraId="2F48E833" w14:textId="77777777" w:rsidTr="00CE164B">
        <w:trPr>
          <w:trHeight w:hRule="exact" w:val="843"/>
        </w:trPr>
        <w:tc>
          <w:tcPr>
            <w:tcW w:w="469" w:type="dxa"/>
          </w:tcPr>
          <w:p w14:paraId="69DECF2E" w14:textId="54F5F289" w:rsidR="00CE164B" w:rsidRPr="00CE164B" w:rsidRDefault="00F60FEB" w:rsidP="00CE164B">
            <w:pPr>
              <w:pStyle w:val="TableParagraph"/>
              <w:spacing w:line="270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lastRenderedPageBreak/>
              <w:t>5</w:t>
            </w:r>
            <w:r w:rsidR="00CE164B">
              <w:rPr>
                <w:lang w:val="hr-HR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14:paraId="23BEF8F8" w14:textId="77777777" w:rsidR="00CE164B" w:rsidRPr="00CE164B" w:rsidRDefault="00CE164B" w:rsidP="00CE164B">
            <w:pPr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Odluka o prodaji zemljišta u Poslovnoj zoni Gornje Mekušje</w:t>
            </w:r>
          </w:p>
          <w:p w14:paraId="70621317" w14:textId="77777777" w:rsidR="00CE164B" w:rsidRPr="00CE164B" w:rsidRDefault="00CE164B" w:rsidP="00CE164B">
            <w:pPr>
              <w:pStyle w:val="TableParagraph"/>
              <w:jc w:val="center"/>
              <w:rPr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D8340C1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2F581F6E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62BA876A" w14:textId="77777777" w:rsidR="00CE164B" w:rsidRPr="00CE164B" w:rsidRDefault="00CE164B" w:rsidP="00CE164B">
            <w:pPr>
              <w:pStyle w:val="TableParagraph"/>
              <w:spacing w:line="270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UO za imovinsko pravne poslove</w:t>
            </w:r>
          </w:p>
        </w:tc>
        <w:tc>
          <w:tcPr>
            <w:tcW w:w="1985" w:type="dxa"/>
            <w:vAlign w:val="center"/>
          </w:tcPr>
          <w:p w14:paraId="28E9E026" w14:textId="77777777" w:rsidR="00CE164B" w:rsidRPr="00CE164B" w:rsidRDefault="00CE164B" w:rsidP="00CE164B">
            <w:pPr>
              <w:pStyle w:val="TableParagraph"/>
              <w:spacing w:line="270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CE164B" w:rsidRPr="00CE164B" w14:paraId="7E525A7A" w14:textId="77777777" w:rsidTr="00CE164B">
        <w:trPr>
          <w:trHeight w:hRule="exact" w:val="1413"/>
        </w:trPr>
        <w:tc>
          <w:tcPr>
            <w:tcW w:w="469" w:type="dxa"/>
          </w:tcPr>
          <w:p w14:paraId="1B00B091" w14:textId="433E3C86" w:rsidR="00CE164B" w:rsidRPr="00CE164B" w:rsidRDefault="00F60FEB" w:rsidP="00CE164B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CE164B" w:rsidRPr="00CE164B">
              <w:rPr>
                <w:lang w:val="hr-HR"/>
              </w:rPr>
              <w:t>.</w:t>
            </w:r>
          </w:p>
        </w:tc>
        <w:tc>
          <w:tcPr>
            <w:tcW w:w="3261" w:type="dxa"/>
            <w:vAlign w:val="center"/>
          </w:tcPr>
          <w:p w14:paraId="04825B75" w14:textId="77777777" w:rsidR="00CE164B" w:rsidRPr="00CE164B" w:rsidRDefault="00CE164B" w:rsidP="00CE164B">
            <w:pPr>
              <w:pStyle w:val="TableParagraph"/>
              <w:jc w:val="center"/>
              <w:rPr>
                <w:lang w:val="hr-HR"/>
              </w:rPr>
            </w:pPr>
            <w:r w:rsidRPr="00CE164B">
              <w:rPr>
                <w:rFonts w:eastAsia="Calibri"/>
                <w:bCs/>
                <w:lang w:val="hr-HR"/>
              </w:rPr>
              <w:t>Odluka o načinu pružanja javne usluge prikupljanja miješanog komunalnog otpada i biorazgradivog komunalnog otpada na području grada Karlovca</w:t>
            </w:r>
          </w:p>
        </w:tc>
        <w:tc>
          <w:tcPr>
            <w:tcW w:w="2126" w:type="dxa"/>
            <w:vAlign w:val="center"/>
          </w:tcPr>
          <w:p w14:paraId="17FB5480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1FE5606F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3DB14310" w14:textId="77777777" w:rsidR="00CE164B" w:rsidRPr="00CE164B" w:rsidRDefault="00CE164B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rFonts w:eastAsia="Calibri"/>
                <w:bCs/>
                <w:lang w:val="hr-HR"/>
              </w:rPr>
              <w:t>UO za prostorno uređenje, gradnju i zaštitu okoliša</w:t>
            </w:r>
          </w:p>
        </w:tc>
        <w:tc>
          <w:tcPr>
            <w:tcW w:w="1985" w:type="dxa"/>
            <w:vAlign w:val="center"/>
          </w:tcPr>
          <w:p w14:paraId="54669441" w14:textId="77777777" w:rsidR="00CE164B" w:rsidRPr="00CE164B" w:rsidRDefault="00CE164B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CE164B" w:rsidRPr="00CE164B" w14:paraId="6784F4D3" w14:textId="77777777" w:rsidTr="00CE164B">
        <w:trPr>
          <w:trHeight w:hRule="exact" w:val="1123"/>
        </w:trPr>
        <w:tc>
          <w:tcPr>
            <w:tcW w:w="469" w:type="dxa"/>
          </w:tcPr>
          <w:p w14:paraId="3865E47F" w14:textId="59D3E629" w:rsidR="00CE164B" w:rsidRPr="00CE164B" w:rsidRDefault="00F60FEB" w:rsidP="00CE164B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CE164B" w:rsidRPr="00CE164B">
              <w:rPr>
                <w:lang w:val="hr-HR"/>
              </w:rPr>
              <w:t>.</w:t>
            </w:r>
          </w:p>
        </w:tc>
        <w:tc>
          <w:tcPr>
            <w:tcW w:w="3261" w:type="dxa"/>
            <w:vAlign w:val="center"/>
          </w:tcPr>
          <w:p w14:paraId="37FB9E73" w14:textId="77777777" w:rsidR="00CE164B" w:rsidRPr="00CE164B" w:rsidRDefault="00CE164B" w:rsidP="00CE164B">
            <w:pPr>
              <w:pStyle w:val="TableParagraph"/>
              <w:jc w:val="center"/>
              <w:rPr>
                <w:lang w:val="hr-HR"/>
              </w:rPr>
            </w:pPr>
            <w:r w:rsidRPr="00CE164B">
              <w:rPr>
                <w:rFonts w:eastAsia="Calibri"/>
                <w:bCs/>
                <w:lang w:val="hr-HR"/>
              </w:rPr>
              <w:t>Pravilnik o sufinanciranju energetske obnove vanjskih zidova višestambenih zgrada na području grada Karlovca</w:t>
            </w:r>
          </w:p>
        </w:tc>
        <w:tc>
          <w:tcPr>
            <w:tcW w:w="2126" w:type="dxa"/>
            <w:vAlign w:val="center"/>
          </w:tcPr>
          <w:p w14:paraId="4AFA721A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04F81E80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3DB6B9D1" w14:textId="77777777" w:rsidR="00CE164B" w:rsidRPr="00CE164B" w:rsidRDefault="00CE164B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rFonts w:eastAsia="Calibri"/>
                <w:bCs/>
                <w:lang w:val="hr-HR"/>
              </w:rPr>
              <w:t>UO za prostorno uređenje, gradnju i zaštitu okoliša</w:t>
            </w:r>
          </w:p>
        </w:tc>
        <w:tc>
          <w:tcPr>
            <w:tcW w:w="1985" w:type="dxa"/>
            <w:vAlign w:val="center"/>
          </w:tcPr>
          <w:p w14:paraId="26034BF0" w14:textId="77777777" w:rsidR="00CE164B" w:rsidRPr="00CE164B" w:rsidRDefault="00CE164B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CE164B" w:rsidRPr="00CE164B" w14:paraId="7CAE8165" w14:textId="77777777" w:rsidTr="00CE164B">
        <w:trPr>
          <w:trHeight w:hRule="exact" w:val="878"/>
        </w:trPr>
        <w:tc>
          <w:tcPr>
            <w:tcW w:w="469" w:type="dxa"/>
          </w:tcPr>
          <w:p w14:paraId="2D07D7EB" w14:textId="43F8DAB7" w:rsidR="00CE164B" w:rsidRPr="00CE164B" w:rsidRDefault="00F60FEB" w:rsidP="00CE164B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CE164B">
              <w:rPr>
                <w:lang w:val="hr-HR"/>
              </w:rPr>
              <w:t>.</w:t>
            </w:r>
          </w:p>
        </w:tc>
        <w:tc>
          <w:tcPr>
            <w:tcW w:w="3261" w:type="dxa"/>
            <w:vAlign w:val="center"/>
          </w:tcPr>
          <w:p w14:paraId="20F33009" w14:textId="77777777" w:rsidR="00CE164B" w:rsidRPr="00CE164B" w:rsidRDefault="00CE164B" w:rsidP="00CE164B">
            <w:pPr>
              <w:jc w:val="center"/>
              <w:rPr>
                <w:rFonts w:eastAsia="Calibri"/>
                <w:lang w:val="hr-HR"/>
              </w:rPr>
            </w:pPr>
            <w:r w:rsidRPr="00CE164B">
              <w:rPr>
                <w:rFonts w:eastAsia="Calibri"/>
                <w:lang w:val="hr-HR"/>
              </w:rPr>
              <w:t>Nacrt prijedloga Odluke o raspolaganju nekretninama u vlasništvu Grada Karlovca</w:t>
            </w:r>
          </w:p>
          <w:p w14:paraId="2C867EB2" w14:textId="77777777" w:rsidR="00CE164B" w:rsidRPr="00CE164B" w:rsidRDefault="00CE164B" w:rsidP="00CE164B">
            <w:pPr>
              <w:pStyle w:val="TableParagraph"/>
              <w:jc w:val="center"/>
              <w:rPr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3EB739B2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162D4300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6170089A" w14:textId="77777777" w:rsidR="00CE164B" w:rsidRPr="00CE164B" w:rsidRDefault="00CE164B" w:rsidP="00CE164B">
            <w:pPr>
              <w:pStyle w:val="TableParagraph"/>
              <w:spacing w:line="268" w:lineRule="exact"/>
              <w:jc w:val="center"/>
              <w:rPr>
                <w:color w:val="231F20"/>
                <w:spacing w:val="-3"/>
                <w:lang w:val="hr-HR"/>
              </w:rPr>
            </w:pPr>
            <w:r w:rsidRPr="00CE164B">
              <w:rPr>
                <w:lang w:val="hr-HR"/>
              </w:rPr>
              <w:t>UO za imovinsko pravne poslove</w:t>
            </w:r>
          </w:p>
        </w:tc>
        <w:tc>
          <w:tcPr>
            <w:tcW w:w="1985" w:type="dxa"/>
            <w:vAlign w:val="center"/>
          </w:tcPr>
          <w:p w14:paraId="2206DF3A" w14:textId="77777777" w:rsidR="00CE164B" w:rsidRPr="00CE164B" w:rsidRDefault="00CE164B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II tromjesečje</w:t>
            </w:r>
          </w:p>
        </w:tc>
      </w:tr>
      <w:tr w:rsidR="00CE164B" w:rsidRPr="00CE164B" w14:paraId="08B92D45" w14:textId="77777777" w:rsidTr="00CE164B">
        <w:trPr>
          <w:trHeight w:hRule="exact" w:val="706"/>
        </w:trPr>
        <w:tc>
          <w:tcPr>
            <w:tcW w:w="469" w:type="dxa"/>
          </w:tcPr>
          <w:p w14:paraId="4DA6EAEA" w14:textId="37F52550" w:rsidR="00CE164B" w:rsidRPr="00CE164B" w:rsidRDefault="00F60FEB" w:rsidP="00CE164B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CE164B" w:rsidRPr="00CE164B">
              <w:rPr>
                <w:lang w:val="hr-HR"/>
              </w:rPr>
              <w:t>.</w:t>
            </w:r>
          </w:p>
        </w:tc>
        <w:tc>
          <w:tcPr>
            <w:tcW w:w="3261" w:type="dxa"/>
            <w:vAlign w:val="center"/>
          </w:tcPr>
          <w:p w14:paraId="178EEA27" w14:textId="77777777" w:rsidR="00CE164B" w:rsidRPr="00CE164B" w:rsidRDefault="00CE164B" w:rsidP="00CE164B">
            <w:pPr>
              <w:pStyle w:val="TableParagraph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Strategija razvoja Većeg urbanog područja Karlovac</w:t>
            </w:r>
          </w:p>
        </w:tc>
        <w:tc>
          <w:tcPr>
            <w:tcW w:w="2126" w:type="dxa"/>
            <w:vAlign w:val="center"/>
          </w:tcPr>
          <w:p w14:paraId="60B99728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4AE8D430" w14:textId="77777777" w:rsidR="00CE164B" w:rsidRPr="00CE164B" w:rsidRDefault="00CE164B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61211C8A" w14:textId="77777777" w:rsidR="00CE164B" w:rsidRPr="00CE164B" w:rsidRDefault="00CE164B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color w:val="231F20"/>
                <w:spacing w:val="-3"/>
                <w:lang w:val="hr-HR"/>
              </w:rPr>
              <w:t>UO za razvoj grada i EU</w:t>
            </w:r>
            <w:r w:rsidRPr="00CE164B">
              <w:rPr>
                <w:b/>
                <w:bCs/>
                <w:color w:val="231F20"/>
                <w:spacing w:val="-3"/>
                <w:lang w:val="hr-HR"/>
              </w:rPr>
              <w:t xml:space="preserve"> </w:t>
            </w:r>
            <w:r w:rsidRPr="00CE164B">
              <w:rPr>
                <w:color w:val="231F20"/>
                <w:spacing w:val="-3"/>
                <w:lang w:val="hr-HR"/>
              </w:rPr>
              <w:t>fondove</w:t>
            </w:r>
          </w:p>
        </w:tc>
        <w:tc>
          <w:tcPr>
            <w:tcW w:w="1985" w:type="dxa"/>
            <w:vAlign w:val="center"/>
          </w:tcPr>
          <w:p w14:paraId="4E50B193" w14:textId="77777777" w:rsidR="00CE164B" w:rsidRPr="00CE164B" w:rsidRDefault="00CE164B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II tromjesečje</w:t>
            </w:r>
          </w:p>
        </w:tc>
      </w:tr>
      <w:tr w:rsidR="00F60FEB" w:rsidRPr="00CE164B" w14:paraId="5F75FC54" w14:textId="77777777" w:rsidTr="00CE164B">
        <w:trPr>
          <w:trHeight w:hRule="exact" w:val="852"/>
        </w:trPr>
        <w:tc>
          <w:tcPr>
            <w:tcW w:w="469" w:type="dxa"/>
          </w:tcPr>
          <w:p w14:paraId="6132D840" w14:textId="38EDCD6E" w:rsidR="00F60FEB" w:rsidRPr="00CE164B" w:rsidRDefault="00F60FEB" w:rsidP="00CE164B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3261" w:type="dxa"/>
            <w:vAlign w:val="center"/>
          </w:tcPr>
          <w:p w14:paraId="769EEB1C" w14:textId="07D49B34" w:rsidR="00F60FEB" w:rsidRPr="00CE164B" w:rsidRDefault="00F60FEB" w:rsidP="00CE164B">
            <w:pPr>
              <w:pStyle w:val="TableParagraph"/>
              <w:spacing w:line="268" w:lineRule="exact"/>
              <w:jc w:val="center"/>
              <w:rPr>
                <w:rFonts w:eastAsia="Calibri"/>
                <w:bCs/>
                <w:lang w:val="hr-HR"/>
              </w:rPr>
            </w:pPr>
            <w:r>
              <w:rPr>
                <w:rFonts w:eastAsia="Calibri"/>
                <w:bCs/>
                <w:lang w:val="hr-HR"/>
              </w:rPr>
              <w:t>Dodir civilizacija</w:t>
            </w:r>
          </w:p>
        </w:tc>
        <w:tc>
          <w:tcPr>
            <w:tcW w:w="2126" w:type="dxa"/>
            <w:vAlign w:val="center"/>
          </w:tcPr>
          <w:p w14:paraId="3A3107CE" w14:textId="77777777" w:rsidR="00F60FEB" w:rsidRPr="00CE164B" w:rsidRDefault="00F60FEB" w:rsidP="00F60FE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49AE8589" w14:textId="06053A17" w:rsidR="00F60FEB" w:rsidRPr="00CE164B" w:rsidRDefault="00F60FEB" w:rsidP="00F60FE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4745B60E" w14:textId="2B6E9653" w:rsidR="00F60FEB" w:rsidRPr="00CE164B" w:rsidRDefault="00F60FEB" w:rsidP="00CE164B">
            <w:pPr>
              <w:pStyle w:val="TableParagraph"/>
              <w:spacing w:line="268" w:lineRule="exact"/>
              <w:jc w:val="center"/>
              <w:rPr>
                <w:rFonts w:eastAsia="Calibri"/>
                <w:bCs/>
                <w:lang w:val="hr-HR"/>
              </w:rPr>
            </w:pPr>
            <w:r>
              <w:rPr>
                <w:rFonts w:eastAsia="Calibri"/>
                <w:bCs/>
                <w:lang w:val="hr-HR"/>
              </w:rPr>
              <w:t>UO za društvene djelatnosti</w:t>
            </w:r>
          </w:p>
        </w:tc>
        <w:tc>
          <w:tcPr>
            <w:tcW w:w="1985" w:type="dxa"/>
            <w:vAlign w:val="center"/>
          </w:tcPr>
          <w:p w14:paraId="58661665" w14:textId="62DEAE3E" w:rsidR="00F60FEB" w:rsidRPr="00CE164B" w:rsidRDefault="00F60FEB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III tromjesečje</w:t>
            </w:r>
          </w:p>
        </w:tc>
      </w:tr>
      <w:tr w:rsidR="00F60FEB" w:rsidRPr="00CE164B" w14:paraId="7AD9DAC3" w14:textId="77777777" w:rsidTr="00CE164B">
        <w:trPr>
          <w:trHeight w:hRule="exact" w:val="852"/>
        </w:trPr>
        <w:tc>
          <w:tcPr>
            <w:tcW w:w="469" w:type="dxa"/>
          </w:tcPr>
          <w:p w14:paraId="434B0EE7" w14:textId="05A135B9" w:rsidR="00F60FEB" w:rsidRPr="00CE164B" w:rsidRDefault="00F60FEB" w:rsidP="00CE164B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3261" w:type="dxa"/>
            <w:vAlign w:val="center"/>
          </w:tcPr>
          <w:p w14:paraId="318786CA" w14:textId="4F3FFC98" w:rsidR="00F60FEB" w:rsidRDefault="00F60FEB" w:rsidP="00CE164B">
            <w:pPr>
              <w:pStyle w:val="TableParagraph"/>
              <w:spacing w:line="268" w:lineRule="exact"/>
              <w:jc w:val="center"/>
              <w:rPr>
                <w:rFonts w:eastAsia="Calibri"/>
                <w:bCs/>
                <w:lang w:val="hr-HR"/>
              </w:rPr>
            </w:pPr>
            <w:r w:rsidRPr="00F60FEB">
              <w:rPr>
                <w:rFonts w:eastAsia="Calibri"/>
                <w:bCs/>
                <w:lang w:val="hr-HR"/>
              </w:rPr>
              <w:t>Odluka o naknadi za nedostajuća parkirališno - garažna mjesta</w:t>
            </w:r>
          </w:p>
        </w:tc>
        <w:tc>
          <w:tcPr>
            <w:tcW w:w="2126" w:type="dxa"/>
            <w:vAlign w:val="center"/>
          </w:tcPr>
          <w:p w14:paraId="34F8CFCE" w14:textId="77777777" w:rsidR="00F60FEB" w:rsidRPr="00CE164B" w:rsidRDefault="00F60FEB" w:rsidP="00F60FE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374AC92D" w14:textId="4848E036" w:rsidR="00F60FEB" w:rsidRPr="00CE164B" w:rsidRDefault="00F60FEB" w:rsidP="00F60FE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4B149C5D" w14:textId="0F317F13" w:rsidR="00F60FEB" w:rsidRDefault="00F60FEB" w:rsidP="00CE164B">
            <w:pPr>
              <w:pStyle w:val="TableParagraph"/>
              <w:spacing w:line="268" w:lineRule="exact"/>
              <w:jc w:val="center"/>
              <w:rPr>
                <w:rFonts w:eastAsia="Calibri"/>
                <w:bCs/>
                <w:lang w:val="hr-HR"/>
              </w:rPr>
            </w:pPr>
            <w:r>
              <w:rPr>
                <w:rFonts w:eastAsia="Calibri"/>
                <w:bCs/>
                <w:lang w:val="hr-HR"/>
              </w:rPr>
              <w:t>UO za komunalne djelatnosti</w:t>
            </w:r>
          </w:p>
        </w:tc>
        <w:tc>
          <w:tcPr>
            <w:tcW w:w="1985" w:type="dxa"/>
            <w:vAlign w:val="center"/>
          </w:tcPr>
          <w:p w14:paraId="70BF6D87" w14:textId="2D8D76D4" w:rsidR="00F60FEB" w:rsidRPr="00CE164B" w:rsidRDefault="00F60FEB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III tromjesečje</w:t>
            </w:r>
          </w:p>
        </w:tc>
      </w:tr>
      <w:tr w:rsidR="00F60FEB" w:rsidRPr="00CE164B" w14:paraId="13F1D4C8" w14:textId="77777777" w:rsidTr="00CE164B">
        <w:trPr>
          <w:trHeight w:hRule="exact" w:val="852"/>
        </w:trPr>
        <w:tc>
          <w:tcPr>
            <w:tcW w:w="469" w:type="dxa"/>
          </w:tcPr>
          <w:p w14:paraId="44E6FD81" w14:textId="567B7DAF" w:rsidR="00F60FEB" w:rsidRDefault="00F60FEB" w:rsidP="00F60FEB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3261" w:type="dxa"/>
            <w:vAlign w:val="center"/>
          </w:tcPr>
          <w:p w14:paraId="6C982902" w14:textId="549109F7" w:rsidR="00F60FEB" w:rsidRPr="00CE164B" w:rsidRDefault="00F60FEB" w:rsidP="00F60FE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Strategija razvoja sporta Grada Karlovca  2021. – 2028. </w:t>
            </w:r>
          </w:p>
        </w:tc>
        <w:tc>
          <w:tcPr>
            <w:tcW w:w="2126" w:type="dxa"/>
            <w:vAlign w:val="center"/>
          </w:tcPr>
          <w:p w14:paraId="56D3F908" w14:textId="77777777" w:rsidR="00F60FEB" w:rsidRPr="00CE164B" w:rsidRDefault="00F60FEB" w:rsidP="00F60FE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246A2831" w14:textId="1D057A54" w:rsidR="00F60FEB" w:rsidRPr="00CE164B" w:rsidRDefault="00F60FEB" w:rsidP="00F60FE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17949A06" w14:textId="13377BAB" w:rsidR="00F60FEB" w:rsidRPr="00CE164B" w:rsidRDefault="00F60FEB" w:rsidP="00F60FE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rFonts w:eastAsia="Calibri"/>
                <w:bCs/>
                <w:lang w:val="hr-HR"/>
              </w:rPr>
              <w:t>UO za društvene djelatnosti</w:t>
            </w:r>
          </w:p>
        </w:tc>
        <w:tc>
          <w:tcPr>
            <w:tcW w:w="1985" w:type="dxa"/>
            <w:vAlign w:val="center"/>
          </w:tcPr>
          <w:p w14:paraId="3AE590D3" w14:textId="1C4CE46B" w:rsidR="00F60FEB" w:rsidRPr="00CE164B" w:rsidRDefault="00F60FEB" w:rsidP="00F60FE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IV tromjesečje</w:t>
            </w:r>
          </w:p>
        </w:tc>
      </w:tr>
      <w:tr w:rsidR="00F60FEB" w:rsidRPr="00CE164B" w14:paraId="4F6204A1" w14:textId="77777777" w:rsidTr="00CE164B">
        <w:trPr>
          <w:trHeight w:hRule="exact" w:val="852"/>
        </w:trPr>
        <w:tc>
          <w:tcPr>
            <w:tcW w:w="469" w:type="dxa"/>
          </w:tcPr>
          <w:p w14:paraId="34405F71" w14:textId="77777777" w:rsidR="00F60FEB" w:rsidRPr="00CE164B" w:rsidRDefault="00F60FEB" w:rsidP="00F60FEB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3261" w:type="dxa"/>
            <w:vAlign w:val="center"/>
          </w:tcPr>
          <w:p w14:paraId="249A411A" w14:textId="77777777" w:rsidR="00F60FEB" w:rsidRPr="00CE164B" w:rsidRDefault="00F60FEB" w:rsidP="00F60FEB">
            <w:pPr>
              <w:pStyle w:val="TableParagraph"/>
              <w:spacing w:line="268" w:lineRule="exact"/>
              <w:jc w:val="center"/>
              <w:rPr>
                <w:rFonts w:eastAsia="Calibri"/>
                <w:bCs/>
                <w:lang w:val="hr-HR"/>
              </w:rPr>
            </w:pPr>
            <w:r w:rsidRPr="00CE164B">
              <w:rPr>
                <w:lang w:val="hr-HR"/>
              </w:rPr>
              <w:t>Proračun Grada Karlovca za 2021. godinu</w:t>
            </w:r>
          </w:p>
        </w:tc>
        <w:tc>
          <w:tcPr>
            <w:tcW w:w="2126" w:type="dxa"/>
            <w:vAlign w:val="center"/>
          </w:tcPr>
          <w:p w14:paraId="4CC04E1F" w14:textId="77777777" w:rsidR="00F60FEB" w:rsidRPr="00CE164B" w:rsidRDefault="00F60FEB" w:rsidP="00F60FE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0881E6A3" w14:textId="77777777" w:rsidR="00F60FEB" w:rsidRPr="00CE164B" w:rsidRDefault="00F60FEB" w:rsidP="00F60FE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www.karlovac.hr</w:t>
            </w:r>
          </w:p>
        </w:tc>
        <w:tc>
          <w:tcPr>
            <w:tcW w:w="2126" w:type="dxa"/>
            <w:vAlign w:val="center"/>
          </w:tcPr>
          <w:p w14:paraId="7A79B9DA" w14:textId="77777777" w:rsidR="00F60FEB" w:rsidRPr="00CE164B" w:rsidRDefault="00F60FEB" w:rsidP="00F60FEB">
            <w:pPr>
              <w:pStyle w:val="TableParagraph"/>
              <w:spacing w:line="268" w:lineRule="exact"/>
              <w:jc w:val="center"/>
              <w:rPr>
                <w:rFonts w:eastAsia="Calibri"/>
                <w:bCs/>
                <w:lang w:val="hr-HR"/>
              </w:rPr>
            </w:pPr>
            <w:r w:rsidRPr="00CE164B">
              <w:rPr>
                <w:lang w:val="hr-HR"/>
              </w:rPr>
              <w:t>UO za proračun i financije</w:t>
            </w:r>
          </w:p>
        </w:tc>
        <w:tc>
          <w:tcPr>
            <w:tcW w:w="1985" w:type="dxa"/>
            <w:vAlign w:val="center"/>
          </w:tcPr>
          <w:p w14:paraId="2ADBDAB4" w14:textId="77777777" w:rsidR="00F60FEB" w:rsidRPr="00CE164B" w:rsidRDefault="00F60FEB" w:rsidP="00F60FE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IV tromjesečje</w:t>
            </w:r>
          </w:p>
        </w:tc>
      </w:tr>
    </w:tbl>
    <w:p w14:paraId="7E587B23" w14:textId="77777777" w:rsidR="007103C9" w:rsidRDefault="007103C9" w:rsidP="007103C9">
      <w:pPr>
        <w:pStyle w:val="Tijeloteksta"/>
        <w:rPr>
          <w:lang w:val="hr-HR"/>
        </w:rPr>
      </w:pPr>
    </w:p>
    <w:p w14:paraId="2378E813" w14:textId="77777777" w:rsidR="007103C9" w:rsidRDefault="007103C9" w:rsidP="007103C9">
      <w:pPr>
        <w:pStyle w:val="Tijeloteksta"/>
        <w:rPr>
          <w:lang w:val="hr-HR"/>
        </w:rPr>
      </w:pPr>
    </w:p>
    <w:p w14:paraId="706BEC34" w14:textId="77777777" w:rsidR="007103C9" w:rsidRDefault="007103C9" w:rsidP="007103C9">
      <w:pPr>
        <w:pStyle w:val="Tijeloteksta"/>
        <w:jc w:val="center"/>
        <w:rPr>
          <w:lang w:val="hr-HR"/>
        </w:rPr>
      </w:pPr>
      <w:r>
        <w:rPr>
          <w:lang w:val="hr-HR"/>
        </w:rPr>
        <w:t>II.</w:t>
      </w:r>
    </w:p>
    <w:p w14:paraId="775175C8" w14:textId="77777777" w:rsidR="007103C9" w:rsidRPr="00860E31" w:rsidRDefault="007103C9" w:rsidP="007103C9">
      <w:pPr>
        <w:pStyle w:val="Tijeloteksta"/>
        <w:jc w:val="both"/>
        <w:rPr>
          <w:lang w:val="hr-HR"/>
        </w:rPr>
      </w:pPr>
      <w:r w:rsidRPr="00860E31">
        <w:rPr>
          <w:lang w:val="hr-HR"/>
        </w:rPr>
        <w:t>Zadužuju se upravni odjeli Grada Karlovca za provođenje savjetovanja sa zainteresiranom javnošću sukladno odredbama Zakona o pravu na pristup informacijama, Kodeksa savjetovanja sa zainteresiranom javnošću u postupcima donošenja zakona, drugih propisa i akata te Smjernicama za primjenu Kodeksa savjetovanja</w:t>
      </w:r>
      <w:r>
        <w:rPr>
          <w:lang w:val="hr-HR"/>
        </w:rPr>
        <w:t>.</w:t>
      </w:r>
    </w:p>
    <w:p w14:paraId="0B207345" w14:textId="77777777" w:rsidR="007103C9" w:rsidRPr="00860E31" w:rsidRDefault="007103C9" w:rsidP="007103C9">
      <w:pPr>
        <w:pStyle w:val="Tijeloteksta"/>
        <w:jc w:val="center"/>
        <w:rPr>
          <w:lang w:val="hr-HR"/>
        </w:rPr>
      </w:pPr>
      <w:r w:rsidRPr="00860E31">
        <w:rPr>
          <w:lang w:val="hr-HR"/>
        </w:rPr>
        <w:t>III.</w:t>
      </w:r>
    </w:p>
    <w:p w14:paraId="76F2CA0C" w14:textId="77777777" w:rsidR="007103C9" w:rsidRPr="00860E31" w:rsidRDefault="007103C9" w:rsidP="007103C9">
      <w:pPr>
        <w:pStyle w:val="Tijeloteksta"/>
        <w:jc w:val="both"/>
        <w:rPr>
          <w:lang w:val="hr-HR"/>
        </w:rPr>
      </w:pPr>
      <w:r w:rsidRPr="00860E31">
        <w:rPr>
          <w:lang w:val="hr-HR"/>
        </w:rPr>
        <w:t>Ova</w:t>
      </w:r>
      <w:r>
        <w:rPr>
          <w:lang w:val="hr-HR"/>
        </w:rPr>
        <w:t>j</w:t>
      </w:r>
      <w:r w:rsidRPr="00860E31">
        <w:rPr>
          <w:lang w:val="hr-HR"/>
        </w:rPr>
        <w:t xml:space="preserve"> Plan bit će objavljena u Glasniku Grada Karlovca i na mrežnim stranicama Grada Karlovca www.karlovac.hr</w:t>
      </w:r>
    </w:p>
    <w:p w14:paraId="5B3E2019" w14:textId="77777777" w:rsidR="007103C9" w:rsidRDefault="007103C9" w:rsidP="007103C9">
      <w:pPr>
        <w:pStyle w:val="Tijeloteksta"/>
        <w:spacing w:line="276" w:lineRule="auto"/>
        <w:ind w:left="5040" w:right="1432" w:firstLine="720"/>
        <w:jc w:val="center"/>
        <w:rPr>
          <w:lang w:val="hr-HR"/>
        </w:rPr>
      </w:pPr>
    </w:p>
    <w:p w14:paraId="79625517" w14:textId="77777777" w:rsidR="007103C9" w:rsidRDefault="007103C9" w:rsidP="007103C9">
      <w:pPr>
        <w:pStyle w:val="Tijeloteksta"/>
        <w:spacing w:line="276" w:lineRule="auto"/>
        <w:ind w:left="5040" w:right="1432" w:firstLine="720"/>
        <w:jc w:val="center"/>
        <w:rPr>
          <w:lang w:val="hr-HR"/>
        </w:rPr>
      </w:pPr>
    </w:p>
    <w:p w14:paraId="4C6756C7" w14:textId="77777777" w:rsidR="007103C9" w:rsidRDefault="007103C9" w:rsidP="007103C9">
      <w:pPr>
        <w:pStyle w:val="Tijeloteksta"/>
        <w:spacing w:line="276" w:lineRule="auto"/>
        <w:ind w:left="5040" w:right="1432" w:firstLine="720"/>
        <w:jc w:val="center"/>
        <w:rPr>
          <w:lang w:val="hr-HR"/>
        </w:rPr>
      </w:pPr>
    </w:p>
    <w:p w14:paraId="33790136" w14:textId="77777777" w:rsidR="007103C9" w:rsidRPr="00860E31" w:rsidRDefault="007103C9" w:rsidP="007103C9">
      <w:pPr>
        <w:pStyle w:val="Tijeloteksta"/>
        <w:spacing w:line="276" w:lineRule="auto"/>
        <w:ind w:left="5040" w:right="1432" w:firstLine="720"/>
        <w:jc w:val="center"/>
        <w:rPr>
          <w:lang w:val="hr-HR"/>
        </w:rPr>
      </w:pPr>
      <w:r w:rsidRPr="00860E31">
        <w:rPr>
          <w:lang w:val="hr-HR"/>
        </w:rPr>
        <w:t>GRADONAČELNIK</w:t>
      </w:r>
    </w:p>
    <w:p w14:paraId="44304431" w14:textId="77777777" w:rsidR="007103C9" w:rsidRPr="00860E31" w:rsidRDefault="007103C9" w:rsidP="007103C9">
      <w:pPr>
        <w:pStyle w:val="Tijeloteksta"/>
        <w:spacing w:line="648" w:lineRule="auto"/>
        <w:ind w:right="1432" w:firstLine="139"/>
        <w:jc w:val="right"/>
        <w:rPr>
          <w:lang w:val="hr-HR"/>
        </w:rPr>
      </w:pPr>
      <w:r w:rsidRPr="00860E31">
        <w:rPr>
          <w:lang w:val="hr-HR"/>
        </w:rPr>
        <w:t xml:space="preserve">                 Damir Mandić dipl. teol.</w:t>
      </w:r>
    </w:p>
    <w:p w14:paraId="0AB4E1E6" w14:textId="77777777" w:rsidR="000E3D6A" w:rsidRPr="00D17E9D" w:rsidRDefault="000E3D6A" w:rsidP="00917E04">
      <w:pPr>
        <w:pStyle w:val="Tijeloteksta"/>
        <w:spacing w:before="221" w:line="648" w:lineRule="auto"/>
        <w:ind w:right="1432" w:firstLine="139"/>
        <w:rPr>
          <w:lang w:val="hr-HR"/>
        </w:rPr>
      </w:pPr>
    </w:p>
    <w:p w14:paraId="584ADCB7" w14:textId="77777777" w:rsidR="00056F1F" w:rsidRPr="00860E31" w:rsidRDefault="00056F1F" w:rsidP="00056F1F">
      <w:pPr>
        <w:pStyle w:val="Tijeloteksta"/>
        <w:spacing w:before="221" w:line="648" w:lineRule="auto"/>
        <w:ind w:right="1432" w:firstLine="139"/>
        <w:rPr>
          <w:lang w:val="hr-HR"/>
        </w:rPr>
      </w:pPr>
      <w:r w:rsidRPr="00860E31">
        <w:rPr>
          <w:lang w:val="hr-HR"/>
        </w:rPr>
        <w:lastRenderedPageBreak/>
        <w:t>DOSTAVITI:</w:t>
      </w:r>
    </w:p>
    <w:p w14:paraId="4B02401B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>
        <w:rPr>
          <w:lang w:val="hr-HR"/>
        </w:rPr>
        <w:t>Gradonačelnik Damir Mandić, ovdje</w:t>
      </w:r>
    </w:p>
    <w:p w14:paraId="30622DAB" w14:textId="77777777" w:rsidR="00056F1F" w:rsidRDefault="00056F1F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Zamjenica gradonačelnika Andreja Navijalić, ovdje</w:t>
      </w:r>
    </w:p>
    <w:p w14:paraId="417EB524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Zamjenik gradonačelnika Ivan Mrzljak, ovdje</w:t>
      </w:r>
    </w:p>
    <w:p w14:paraId="34F7EC83" w14:textId="77777777" w:rsidR="00056F1F" w:rsidRPr="00860E31" w:rsidRDefault="00650047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9" w:history="1">
        <w:r w:rsidR="00056F1F" w:rsidRPr="00860E31">
          <w:rPr>
            <w:sz w:val="24"/>
            <w:szCs w:val="24"/>
            <w:lang w:val="hr-HR" w:eastAsia="hr-HR"/>
          </w:rPr>
          <w:t>U</w:t>
        </w:r>
      </w:hyperlink>
      <w:r w:rsidR="00056F1F" w:rsidRPr="00860E31">
        <w:rPr>
          <w:sz w:val="24"/>
          <w:szCs w:val="24"/>
          <w:lang w:val="hr-HR" w:eastAsia="hr-HR"/>
        </w:rPr>
        <w:t>red gradonačelnika, ovdje</w:t>
      </w:r>
    </w:p>
    <w:p w14:paraId="26392D8A" w14:textId="77777777" w:rsidR="00056F1F" w:rsidRPr="00860E31" w:rsidRDefault="00650047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0" w:history="1">
        <w:r w:rsidR="00056F1F" w:rsidRPr="00860E31">
          <w:rPr>
            <w:sz w:val="24"/>
            <w:szCs w:val="24"/>
            <w:lang w:val="hr-HR" w:eastAsia="hr-HR"/>
          </w:rPr>
          <w:t>Upravni odjel za društvene djelatnosti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7A94D9B3" w14:textId="77777777" w:rsidR="00056F1F" w:rsidRPr="00860E31" w:rsidRDefault="00650047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1" w:history="1">
        <w:r w:rsidR="00056F1F" w:rsidRPr="00860E31">
          <w:rPr>
            <w:sz w:val="24"/>
            <w:szCs w:val="24"/>
            <w:lang w:val="hr-HR" w:eastAsia="hr-HR"/>
          </w:rPr>
          <w:t>Upravni odjel za proračun i financije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3B70AEAD" w14:textId="77777777" w:rsidR="00056F1F" w:rsidRPr="00860E31" w:rsidRDefault="00650047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2" w:history="1">
        <w:r w:rsidR="00056F1F" w:rsidRPr="00860E31">
          <w:rPr>
            <w:sz w:val="24"/>
            <w:szCs w:val="24"/>
            <w:lang w:val="hr-HR" w:eastAsia="hr-HR"/>
          </w:rPr>
          <w:t>Upravni odjel za komunalno gospodarstvo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6CE9E60E" w14:textId="77777777" w:rsidR="00056F1F" w:rsidRPr="00860E31" w:rsidRDefault="00650047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3" w:history="1">
        <w:r w:rsidR="00056F1F" w:rsidRPr="00860E31">
          <w:rPr>
            <w:sz w:val="24"/>
            <w:szCs w:val="24"/>
            <w:lang w:val="hr-HR" w:eastAsia="hr-HR"/>
          </w:rPr>
          <w:t>Upravni odjel za razvoj grada i EU fondove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642BA4AA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 w:rsidRPr="00860E31">
        <w:rPr>
          <w:sz w:val="24"/>
          <w:szCs w:val="24"/>
          <w:lang w:val="hr-HR" w:eastAsia="hr-HR"/>
        </w:rPr>
        <w:t>Upravni odjela za gospodarstvo poljoprivredu i turizam</w:t>
      </w:r>
    </w:p>
    <w:p w14:paraId="7958F814" w14:textId="77777777" w:rsidR="00056F1F" w:rsidRPr="00860E31" w:rsidRDefault="00650047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4" w:history="1">
        <w:r w:rsidR="00056F1F" w:rsidRPr="00860E31">
          <w:rPr>
            <w:sz w:val="24"/>
            <w:szCs w:val="24"/>
            <w:lang w:val="hr-HR" w:eastAsia="hr-HR"/>
          </w:rPr>
          <w:t>Upravni odjel za prostorno uređenje, gradnju i zaštitu okoliša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65320DCD" w14:textId="77777777" w:rsidR="00056F1F" w:rsidRPr="00860E31" w:rsidRDefault="00650047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5" w:history="1">
        <w:r w:rsidR="00056F1F" w:rsidRPr="00860E31">
          <w:rPr>
            <w:sz w:val="24"/>
            <w:szCs w:val="24"/>
            <w:lang w:val="hr-HR" w:eastAsia="hr-HR"/>
          </w:rPr>
          <w:t>Upravni odjel za poslove provedbe dokumenata prostornog uređenja</w:t>
        </w:r>
      </w:hyperlink>
    </w:p>
    <w:p w14:paraId="4C485919" w14:textId="77777777" w:rsidR="00056F1F" w:rsidRPr="00860E31" w:rsidRDefault="00650047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6" w:history="1">
        <w:r w:rsidR="00056F1F" w:rsidRPr="00860E31">
          <w:rPr>
            <w:sz w:val="24"/>
            <w:szCs w:val="24"/>
            <w:lang w:val="hr-HR" w:eastAsia="hr-HR"/>
          </w:rPr>
          <w:t>Upravni odjel za imovinsko pravne poslove i upravljanje imovinom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0E8EF5F1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 w:eastAsia="hr-HR"/>
        </w:rPr>
        <w:t>Služba za unutarnju reviziju, ovdje</w:t>
      </w:r>
    </w:p>
    <w:p w14:paraId="1D7DDA92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 w:eastAsia="hr-HR"/>
        </w:rPr>
        <w:t>Služba za javnu nabavu, ovdje</w:t>
      </w:r>
    </w:p>
    <w:p w14:paraId="0036D97A" w14:textId="77777777" w:rsidR="00056F1F" w:rsidRPr="00860E31" w:rsidRDefault="00056F1F" w:rsidP="00056F1F">
      <w:pPr>
        <w:pStyle w:val="Default"/>
        <w:numPr>
          <w:ilvl w:val="0"/>
          <w:numId w:val="4"/>
        </w:numPr>
      </w:pPr>
      <w:r w:rsidRPr="00860E31">
        <w:rPr>
          <w:sz w:val="23"/>
          <w:szCs w:val="23"/>
        </w:rPr>
        <w:t>Maja Purgar, koordinator</w:t>
      </w:r>
      <w:r w:rsidR="005E409C">
        <w:rPr>
          <w:sz w:val="23"/>
          <w:szCs w:val="23"/>
        </w:rPr>
        <w:t>ica</w:t>
      </w:r>
      <w:r w:rsidRPr="00860E31">
        <w:rPr>
          <w:sz w:val="23"/>
          <w:szCs w:val="23"/>
        </w:rPr>
        <w:t xml:space="preserve"> za savjetovanje sa zainteresiranom javnošću, ovdje </w:t>
      </w:r>
    </w:p>
    <w:p w14:paraId="5341C6E8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>Pismohrana gradonačelnika, ovdje</w:t>
      </w:r>
    </w:p>
    <w:p w14:paraId="1D7884DB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>GGK</w:t>
      </w:r>
    </w:p>
    <w:p w14:paraId="338D8DDE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>Pismohrana</w:t>
      </w:r>
    </w:p>
    <w:p w14:paraId="58883BFD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 xml:space="preserve">Dokumentacija </w:t>
      </w:r>
    </w:p>
    <w:p w14:paraId="7D72378B" w14:textId="77777777" w:rsidR="00917E04" w:rsidRPr="00D17E9D" w:rsidRDefault="00917E04">
      <w:pPr>
        <w:pStyle w:val="Tijeloteksta"/>
        <w:spacing w:before="221" w:line="648" w:lineRule="auto"/>
        <w:ind w:left="6385" w:right="1432" w:firstLine="139"/>
        <w:rPr>
          <w:lang w:val="hr-HR"/>
        </w:rPr>
      </w:pPr>
    </w:p>
    <w:sectPr w:rsidR="00917E04" w:rsidRPr="00D17E9D" w:rsidSect="00B1601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82ED8"/>
    <w:multiLevelType w:val="multilevel"/>
    <w:tmpl w:val="92E875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D5FFE"/>
    <w:multiLevelType w:val="multilevel"/>
    <w:tmpl w:val="A51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D6250"/>
    <w:multiLevelType w:val="hybridMultilevel"/>
    <w:tmpl w:val="1B72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C1750"/>
    <w:multiLevelType w:val="hybridMultilevel"/>
    <w:tmpl w:val="1B72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413"/>
    <w:rsid w:val="00010098"/>
    <w:rsid w:val="00011660"/>
    <w:rsid w:val="00056F1F"/>
    <w:rsid w:val="0007238C"/>
    <w:rsid w:val="00081D2A"/>
    <w:rsid w:val="000B009E"/>
    <w:rsid w:val="000C0585"/>
    <w:rsid w:val="000E3D6A"/>
    <w:rsid w:val="000F6D63"/>
    <w:rsid w:val="00194E4B"/>
    <w:rsid w:val="001B4F1E"/>
    <w:rsid w:val="001F14A9"/>
    <w:rsid w:val="001F7D8A"/>
    <w:rsid w:val="002051BC"/>
    <w:rsid w:val="00270638"/>
    <w:rsid w:val="002F314F"/>
    <w:rsid w:val="00313229"/>
    <w:rsid w:val="003242A3"/>
    <w:rsid w:val="003A62AE"/>
    <w:rsid w:val="003E042D"/>
    <w:rsid w:val="0043100B"/>
    <w:rsid w:val="00465943"/>
    <w:rsid w:val="00497492"/>
    <w:rsid w:val="004C52B7"/>
    <w:rsid w:val="004D550D"/>
    <w:rsid w:val="004F7E71"/>
    <w:rsid w:val="005E409C"/>
    <w:rsid w:val="006336C5"/>
    <w:rsid w:val="00650047"/>
    <w:rsid w:val="00671A32"/>
    <w:rsid w:val="006C0FD5"/>
    <w:rsid w:val="00705C36"/>
    <w:rsid w:val="007103C9"/>
    <w:rsid w:val="007135AC"/>
    <w:rsid w:val="0074738B"/>
    <w:rsid w:val="007644DD"/>
    <w:rsid w:val="00770D5F"/>
    <w:rsid w:val="007C0C45"/>
    <w:rsid w:val="0086032A"/>
    <w:rsid w:val="00917E04"/>
    <w:rsid w:val="00935687"/>
    <w:rsid w:val="00935FFC"/>
    <w:rsid w:val="009474B6"/>
    <w:rsid w:val="00955AE7"/>
    <w:rsid w:val="00985AEE"/>
    <w:rsid w:val="0098775C"/>
    <w:rsid w:val="00994FAF"/>
    <w:rsid w:val="009B72AE"/>
    <w:rsid w:val="00AA623D"/>
    <w:rsid w:val="00B017E9"/>
    <w:rsid w:val="00B1601C"/>
    <w:rsid w:val="00BA1C2F"/>
    <w:rsid w:val="00C24304"/>
    <w:rsid w:val="00C678A8"/>
    <w:rsid w:val="00C91337"/>
    <w:rsid w:val="00CA1864"/>
    <w:rsid w:val="00CE164B"/>
    <w:rsid w:val="00D17E9D"/>
    <w:rsid w:val="00D90413"/>
    <w:rsid w:val="00E27B89"/>
    <w:rsid w:val="00E41771"/>
    <w:rsid w:val="00E55EB6"/>
    <w:rsid w:val="00ED6D04"/>
    <w:rsid w:val="00F60FEB"/>
    <w:rsid w:val="00F92345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A28C"/>
  <w15:docId w15:val="{D2074A33-AE42-4BE5-98A0-B023EAF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62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2AE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0F6D63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semiHidden/>
    <w:unhideWhenUsed/>
    <w:rsid w:val="00705C3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0B009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0B009E"/>
  </w:style>
  <w:style w:type="paragraph" w:customStyle="1" w:styleId="Default">
    <w:name w:val="Default"/>
    <w:rsid w:val="00056F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arlovac.hr/gradska-uprava-11/upravni-odjel-za-poduzetnistvo-poljoprivredu-i-turizam-2696/26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arlovac.hr/gradska-uprava-11/upravni-odjel-za-komunalno-gospodarstvo-2695/26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rlovac.hr/gradska-uprava-11/upravni-odjel-za-imovinsko-pravne-poslove-i-upravljanje-imovinom-2699/269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arlovac.hr/gradska-uprava-11/upravni-odjel-za-proracun-i-financije-2694/26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lovac.hr/gradska-uprava-11/upravni-odjel-za-poslove-provedbe-dokumenata-prostornog-uredjenja-2698/2698" TargetMode="External"/><Relationship Id="rId10" Type="http://schemas.openxmlformats.org/officeDocument/2006/relationships/hyperlink" Target="http://www.karlovac.hr/gradska-uprava-11/upravni-odjel-za-drustvene-djelatnosti-2693/2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lovac.hr/gradska-uprava-11/upravni-odjel-za-opce-poslove-2692/2692" TargetMode="External"/><Relationship Id="rId14" Type="http://schemas.openxmlformats.org/officeDocument/2006/relationships/hyperlink" Target="http://www.karlovac.hr/gradska-uprava-11/upravni-odjel-za-prostorno-uredjenje-gradnju-i-zastitu-okolisa-2697/2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5E21-6BC3-44DE-93FF-87B7435E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Golubić</dc:creator>
  <cp:lastModifiedBy>Maja Purgar</cp:lastModifiedBy>
  <cp:revision>3</cp:revision>
  <cp:lastPrinted>2020-01-07T10:43:00Z</cp:lastPrinted>
  <dcterms:created xsi:type="dcterms:W3CDTF">2020-11-16T10:19:00Z</dcterms:created>
  <dcterms:modified xsi:type="dcterms:W3CDTF">2020-11-16T10:23:00Z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2017-01-19T00:00:00Z</vt:filetime>
  </property>
</Properties>
</file>